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CEEE27">
      <w:pPr>
        <w:spacing w:line="560" w:lineRule="exact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附件1</w:t>
      </w:r>
    </w:p>
    <w:p w14:paraId="4E8E536E">
      <w:pPr>
        <w:spacing w:line="560" w:lineRule="exact"/>
        <w:jc w:val="center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方正小标宋简体" w:hAnsi="华文楷体" w:eastAsia="方正小标宋简体" w:cs="Times New Roman"/>
          <w:bCs/>
          <w:sz w:val="36"/>
          <w:szCs w:val="36"/>
          <w:highlight w:val="none"/>
          <w:lang w:eastAsia="zh-CN"/>
        </w:rPr>
        <w:t>第十届</w:t>
      </w:r>
      <w:r>
        <w:rPr>
          <w:rFonts w:hint="eastAsia" w:ascii="方正小标宋简体" w:hAnsi="华文楷体" w:eastAsia="方正小标宋简体" w:cs="Times New Roman"/>
          <w:bCs/>
          <w:sz w:val="36"/>
          <w:szCs w:val="36"/>
          <w:highlight w:val="none"/>
        </w:rPr>
        <w:t>青年教师教学基本功竞赛评分标准</w:t>
      </w:r>
    </w:p>
    <w:tbl>
      <w:tblPr>
        <w:tblStyle w:val="2"/>
        <w:tblW w:w="1065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5"/>
        <w:gridCol w:w="7343"/>
        <w:gridCol w:w="750"/>
        <w:gridCol w:w="832"/>
      </w:tblGrid>
      <w:tr w14:paraId="244D0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60CB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评价项目</w:t>
            </w: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FCDA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评价要点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0A0E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满分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7BCD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得分</w:t>
            </w:r>
          </w:p>
        </w:tc>
      </w:tr>
      <w:tr w14:paraId="74DE7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C74D5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教学设计</w:t>
            </w:r>
          </w:p>
          <w:p w14:paraId="56A5C47D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(15分)</w:t>
            </w: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8380A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符合教学大纲，内容充实，反映学科前沿。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1D03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BC475">
            <w:pPr>
              <w:spacing w:line="56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42636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27FD6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B3BC9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教学目标明确、思路清晰。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4639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B4999">
            <w:pPr>
              <w:spacing w:line="56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75E3F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exact"/>
          <w:jc w:val="center"/>
        </w:trPr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28F1C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1EE55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准确把握课程的重点和难点，针对性强。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8B7B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1A592">
            <w:pPr>
              <w:spacing w:line="56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650D2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6278E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8B92B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教学进程组织合理，方法手段运用恰当有效。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029B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3F0BE">
            <w:pPr>
              <w:spacing w:line="56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60B5A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77DEE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56868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文字表达准确、简洁，阐述清楚。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9E73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699E2">
            <w:pPr>
              <w:spacing w:line="56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00019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exact"/>
          <w:jc w:val="center"/>
        </w:trPr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63E25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教学内容</w:t>
            </w:r>
          </w:p>
          <w:p w14:paraId="5DB4C4FA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(3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分)</w:t>
            </w: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CE944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理论联系实际，符合学生的特点。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AA96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5488F">
            <w:pPr>
              <w:spacing w:line="56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039B7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7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F89E8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4E88C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注重学术性，内容充实，信息量大，渗透专业思想，为教学目标服务。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0CE9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F9840">
            <w:pPr>
              <w:spacing w:line="56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4CFA4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exact"/>
          <w:jc w:val="center"/>
        </w:trPr>
        <w:tc>
          <w:tcPr>
            <w:tcW w:w="17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C7B4C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F4C93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反映或联系学科发展新思想、新概念、新成果。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E9C8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2EBD0">
            <w:pPr>
              <w:spacing w:line="56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79F09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exact"/>
          <w:jc w:val="center"/>
        </w:trPr>
        <w:tc>
          <w:tcPr>
            <w:tcW w:w="17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F3CC2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A94D5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重点突出，条理清楚，内容承前启后，循序渐进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E321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8828F">
            <w:pPr>
              <w:spacing w:line="56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36080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7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1BFA6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29A2E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融入课程思政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EB5F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7CD8C">
            <w:pPr>
              <w:spacing w:line="56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71F70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exact"/>
          <w:jc w:val="center"/>
        </w:trPr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8EC4A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教学组织</w:t>
            </w:r>
          </w:p>
          <w:p w14:paraId="54948982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(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分)</w:t>
            </w: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2C32F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教学过程安排合理，方法运用灵活、恰当，教学设计方案体现完整。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3449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05B34">
            <w:pPr>
              <w:spacing w:line="56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3137B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exact"/>
          <w:jc w:val="center"/>
        </w:trPr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B95AB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DDCBB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注重以学生为中心创新教学，体现教师主导、学生主体。注重教学互动，启发学生思考及问题解决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能有效调动学生思维和学习积极性。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3CBC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0ABE2">
            <w:pPr>
              <w:spacing w:line="56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4E18C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AB1A3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1CF78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教学时间安排合理，课堂应变能力强。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49BA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FF946">
            <w:pPr>
              <w:spacing w:line="56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0BCCF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A2372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34914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熟练、有效地运用多媒体等现代教学手段。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106C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31CD4">
            <w:pPr>
              <w:spacing w:line="56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50DFD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8E7AD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A7A24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板书设计与教学内容紧密联系、结构合理，板书与多媒体相配合，简洁、工整、美观、大小适当。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38B0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F6016">
            <w:pPr>
              <w:spacing w:line="56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5FDE4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68FC1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语言教态</w:t>
            </w:r>
          </w:p>
          <w:p w14:paraId="4934A781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(6分)</w:t>
            </w: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7FFB6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普通话讲课，语言清晰、流畅、准确、生动，语速节奏恰当。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858D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F9582">
            <w:pPr>
              <w:spacing w:line="56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42A3F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exact"/>
          <w:jc w:val="center"/>
        </w:trPr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75D53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C46DC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肢体语言运用合理、恰当，教态自然大方。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D055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0FA4E">
            <w:pPr>
              <w:spacing w:line="56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6ECA2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exact"/>
          <w:jc w:val="center"/>
        </w:trPr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BE6E7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72A4F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仪表得体，精神饱满，亲和力强。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7E75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177B3">
            <w:pPr>
              <w:spacing w:line="56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4D9DE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F9FD34A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教学特色</w:t>
            </w:r>
          </w:p>
          <w:p w14:paraId="1D02C5ED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(5分)</w:t>
            </w: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CC3B1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教学理念先进、教学有特色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、教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法有创新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风格突出、感染力强。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C4B2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9E3BC">
            <w:pPr>
              <w:spacing w:line="56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45055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exact"/>
          <w:jc w:val="center"/>
        </w:trPr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A925F49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教学效果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10分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（复赛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评分项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59558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学生到课率、满意率高，学生思维活跃，深度参与课堂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，能力与思维得到发展。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DC9E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1F977">
            <w:pPr>
              <w:spacing w:line="56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69A22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5A0B5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教学反思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10分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（决赛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评分项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  <w:tc>
          <w:tcPr>
            <w:tcW w:w="734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AE1B5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从教学理念、教学方法、教学过程三方面着手，做到联系实际、思路清晰、观点明确、文理通顺，有感而发。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A6BC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9D16D">
            <w:pPr>
              <w:spacing w:line="56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5214C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8553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总    分</w:t>
            </w:r>
            <w:r>
              <w:rPr>
                <w:rFonts w:hint="eastAsia" w:ascii="仿宋_GB2312" w:hAnsi="华文楷体" w:eastAsia="仿宋_GB2312" w:cs="Times New Roman"/>
                <w:color w:val="auto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华文楷体" w:eastAsia="仿宋_GB2312" w:cs="Times New Roman"/>
                <w:color w:val="auto"/>
                <w:sz w:val="24"/>
                <w:highlight w:val="none"/>
              </w:rPr>
              <w:t>评委评分可保留小数点后两位</w:t>
            </w:r>
            <w:r>
              <w:rPr>
                <w:rFonts w:hint="eastAsia" w:ascii="仿宋_GB2312" w:hAnsi="华文楷体" w:eastAsia="仿宋_GB2312" w:cs="Times New Roman"/>
                <w:color w:val="auto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F5E3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100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58609">
            <w:pPr>
              <w:spacing w:line="56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6781719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楷体"/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85DA546-3C14-4411-87D3-5BD5BE4F340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44958EFB-6C7F-43D7-9061-AFF33D77DBD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3" w:fontKey="{30C1ED2B-AF38-4695-9AF0-AE5F8139ADF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8BB97AB5-E120-4EB1-BC03-E3C368CC249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FD06C2"/>
    <w:rsid w:val="1CFD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2025-03-31T07:26:00Z</dcterms:created>
  <dc:creator>工作中</dc:creator>
  <cp:lastModifiedBy>工作中</cp:lastModifiedBy>
  <dcterms:modified xsi:type="dcterms:W3CDTF">2025-03-31T07:27:27Z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42757C961271438A9CF061CB69821829_11</vt:lpwstr>
  </property>
  <property fmtid="{D5CDD505-2E9C-101B-9397-08002B2CF9AE}" pid="4" name="KSOTemplateDocerSaveRecord">
    <vt:lpwstr>eyJoZGlkIjoiZDQyNjgzMTljNjgxY2U2NDU4MjQ0NTkxOWZjMzBmNDkiLCJ1c2VySWQiOiIyMzY2NDg5MTAifQ==</vt:lpwstr>
  </property>
</Properties>
</file>